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A4" w:rsidRPr="00F71E16" w:rsidRDefault="0075517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0D42" w:rsidRPr="00F71E16">
        <w:rPr>
          <w:rFonts w:ascii="Times New Roman" w:hAnsi="Times New Roman" w:cs="Times New Roman"/>
          <w:sz w:val="24"/>
          <w:szCs w:val="24"/>
        </w:rPr>
        <w:t>ннотаци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90D42" w:rsidRPr="00F71E16">
        <w:rPr>
          <w:rFonts w:ascii="Times New Roman" w:hAnsi="Times New Roman" w:cs="Times New Roman"/>
          <w:sz w:val="24"/>
          <w:szCs w:val="24"/>
        </w:rPr>
        <w:t xml:space="preserve"> к рабочей программе </w:t>
      </w:r>
    </w:p>
    <w:p w:rsidR="00F90D42" w:rsidRPr="00F71E16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1E16">
        <w:rPr>
          <w:rFonts w:ascii="Times New Roman" w:hAnsi="Times New Roman" w:cs="Times New Roman"/>
          <w:sz w:val="24"/>
          <w:szCs w:val="24"/>
        </w:rPr>
        <w:t xml:space="preserve">по предмету </w:t>
      </w:r>
      <w:r w:rsidR="00834D1B">
        <w:rPr>
          <w:rFonts w:ascii="Times New Roman" w:hAnsi="Times New Roman" w:cs="Times New Roman"/>
          <w:sz w:val="24"/>
          <w:szCs w:val="24"/>
        </w:rPr>
        <w:t>история</w:t>
      </w:r>
    </w:p>
    <w:p w:rsidR="00F90D42" w:rsidRPr="00F71E16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154" w:type="pct"/>
        <w:tblLook w:val="04A0" w:firstRow="1" w:lastRow="0" w:firstColumn="1" w:lastColumn="0" w:noHBand="0" w:noVBand="1"/>
      </w:tblPr>
      <w:tblGrid>
        <w:gridCol w:w="707"/>
        <w:gridCol w:w="3091"/>
        <w:gridCol w:w="11443"/>
      </w:tblGrid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</w:t>
            </w:r>
          </w:p>
        </w:tc>
        <w:tc>
          <w:tcPr>
            <w:tcW w:w="3754" w:type="pct"/>
          </w:tcPr>
          <w:p w:rsidR="00FD2809" w:rsidRPr="00F71E16" w:rsidRDefault="00FD11C5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Сергеевна 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Класс:</w:t>
            </w:r>
          </w:p>
        </w:tc>
        <w:tc>
          <w:tcPr>
            <w:tcW w:w="3754" w:type="pct"/>
          </w:tcPr>
          <w:p w:rsidR="00FD2809" w:rsidRPr="00F71E16" w:rsidRDefault="00753ECC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14" w:type="pct"/>
          </w:tcPr>
          <w:p w:rsidR="00FD2809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Реализуемый УМК:</w:t>
            </w:r>
          </w:p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4" w:type="pct"/>
          </w:tcPr>
          <w:p w:rsidR="00FD2809" w:rsidRDefault="00FD11C5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t xml:space="preserve">- </w:t>
            </w:r>
            <w:r>
              <w:rPr>
                <w:bCs/>
                <w:color w:val="000000"/>
              </w:rPr>
              <w:t xml:space="preserve">История России. 8 класс. Часть 1-2. Авторы: Н. М. Арсентьев, А. А. Данилов, </w:t>
            </w:r>
            <w:proofErr w:type="spellStart"/>
            <w:r>
              <w:rPr>
                <w:bCs/>
                <w:color w:val="000000"/>
              </w:rPr>
              <w:t>И.В.Курукин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А.Я.Токарева</w:t>
            </w:r>
            <w:proofErr w:type="spellEnd"/>
            <w:r>
              <w:rPr>
                <w:bCs/>
                <w:color w:val="000000"/>
              </w:rPr>
              <w:t xml:space="preserve"> под редакцией А. В. </w:t>
            </w:r>
            <w:proofErr w:type="spellStart"/>
            <w:r>
              <w:rPr>
                <w:bCs/>
                <w:color w:val="000000"/>
              </w:rPr>
              <w:t>Торкунова</w:t>
            </w:r>
            <w:proofErr w:type="spellEnd"/>
            <w:r>
              <w:rPr>
                <w:bCs/>
                <w:color w:val="000000"/>
              </w:rPr>
              <w:t>; М. «Просвещение», 2018 год;</w:t>
            </w:r>
          </w:p>
          <w:p w:rsidR="00FD2809" w:rsidRDefault="00753ECC" w:rsidP="00753ECC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Всеобщая история. Новая история.1800-1900 гг. 8 класс», авторы: </w:t>
            </w:r>
            <w:proofErr w:type="spellStart"/>
            <w:r>
              <w:rPr>
                <w:bCs/>
                <w:color w:val="000000"/>
              </w:rPr>
              <w:t>А.Я.Юдовская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П.А.Баранов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Л.М.Ванюшкина</w:t>
            </w:r>
            <w:proofErr w:type="spellEnd"/>
            <w:r>
              <w:rPr>
                <w:bCs/>
                <w:color w:val="000000"/>
              </w:rPr>
              <w:t xml:space="preserve">; под ред. А.А. </w:t>
            </w:r>
            <w:proofErr w:type="spellStart"/>
            <w:r>
              <w:rPr>
                <w:bCs/>
                <w:color w:val="000000"/>
              </w:rPr>
              <w:t>Искендерова</w:t>
            </w:r>
            <w:proofErr w:type="spellEnd"/>
            <w:r>
              <w:rPr>
                <w:bCs/>
                <w:color w:val="000000"/>
              </w:rPr>
              <w:t xml:space="preserve"> – М.:. «Просвещение», 2016 год.</w:t>
            </w:r>
          </w:p>
          <w:p w:rsidR="003B3510" w:rsidRPr="00753ECC" w:rsidRDefault="003B3510" w:rsidP="003B3510">
            <w:pPr>
              <w:pStyle w:val="a5"/>
              <w:spacing w:before="0" w:beforeAutospacing="0" w:after="0" w:afterAutospacing="0"/>
              <w:ind w:firstLine="709"/>
              <w:rPr>
                <w:bCs/>
                <w:color w:val="000000"/>
              </w:rPr>
            </w:pPr>
            <w:r>
              <w:t>Данные линии учебников соответствует Федеральному государственному образовательному стандарту основного общего образования, одобрены РАО и РАН, имеют гриф «Рекомендовано» и включены в Федеральный перечень.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Авторы учебника: </w:t>
            </w:r>
          </w:p>
        </w:tc>
        <w:tc>
          <w:tcPr>
            <w:tcW w:w="3754" w:type="pct"/>
          </w:tcPr>
          <w:p w:rsidR="00FD2809" w:rsidRPr="00753ECC" w:rsidRDefault="00753ECC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В. </w:t>
            </w:r>
            <w:proofErr w:type="spellStart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Торкунова</w:t>
            </w:r>
            <w:proofErr w:type="spellEnd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А.Я.Юдовская</w:t>
            </w:r>
            <w:proofErr w:type="spellEnd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П.А.Баранов</w:t>
            </w:r>
            <w:proofErr w:type="spellEnd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3E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Л.М.Ванюшкина</w:t>
            </w:r>
            <w:proofErr w:type="spellEnd"/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14" w:type="pct"/>
          </w:tcPr>
          <w:p w:rsidR="00FD2809" w:rsidRPr="00F71E16" w:rsidRDefault="00FD2809" w:rsidP="00F90D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3754" w:type="pct"/>
          </w:tcPr>
          <w:p w:rsidR="00FD2809" w:rsidRPr="00F71E16" w:rsidRDefault="00F150FC" w:rsidP="00A1135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2019 учебный год</w:t>
            </w: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14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 – правовая база для разработки программы</w:t>
            </w:r>
          </w:p>
        </w:tc>
        <w:tc>
          <w:tcPr>
            <w:tcW w:w="3754" w:type="pct"/>
          </w:tcPr>
          <w:p w:rsidR="006332BD" w:rsidRPr="006332BD" w:rsidRDefault="006332BD" w:rsidP="006332B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</w:t>
            </w:r>
            <w:r w:rsidR="008505E1">
              <w:rPr>
                <w:rFonts w:ascii="Times New Roman" w:eastAsia="Calibri" w:hAnsi="Times New Roman" w:cs="Times New Roman"/>
                <w:sz w:val="24"/>
                <w:szCs w:val="24"/>
              </w:rPr>
              <w:t>грамма по истории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8</w:t>
            </w:r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составлена на основе следующих нормативно-правовых документов: </w:t>
            </w:r>
          </w:p>
          <w:p w:rsidR="006332BD" w:rsidRPr="006332BD" w:rsidRDefault="006332BD" w:rsidP="006332B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компонент государственного стандарта (начального общего образования, основного общего образования, среднего (полного) общего образования) по утверждении приказом Минобразования России от 05.03.2004 г. № 1089; </w:t>
            </w:r>
            <w:proofErr w:type="gramEnd"/>
          </w:p>
          <w:p w:rsidR="006332BD" w:rsidRPr="006332BD" w:rsidRDefault="006332BD" w:rsidP="006332B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Федеральный государственный стандарт основного общего образования, утвержден приказом Министерства образования и науки Российской Федерации от 17.12.2010 г. № 1897; </w:t>
            </w:r>
          </w:p>
          <w:p w:rsidR="006332BD" w:rsidRPr="006332BD" w:rsidRDefault="006332BD" w:rsidP="006332B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Закон «Об образовании в Российской Федерации»; </w:t>
            </w:r>
          </w:p>
          <w:p w:rsidR="006332BD" w:rsidRPr="006332BD" w:rsidRDefault="006332BD" w:rsidP="006332BD">
            <w:pPr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Учебный план МБОУ </w:t>
            </w:r>
            <w:proofErr w:type="gramStart"/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6332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№1 на 2018-2019 учебный год; </w:t>
            </w:r>
          </w:p>
          <w:p w:rsidR="00FD2809" w:rsidRPr="00F71E16" w:rsidRDefault="00FD2809" w:rsidP="006332BD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14" w:type="pct"/>
          </w:tcPr>
          <w:p w:rsidR="00FD2809" w:rsidRPr="00F71E16" w:rsidRDefault="00FD2809" w:rsidP="00FD2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Цели </w:t>
            </w:r>
          </w:p>
        </w:tc>
        <w:tc>
          <w:tcPr>
            <w:tcW w:w="3754" w:type="pct"/>
          </w:tcPr>
          <w:p w:rsidR="00753ECC" w:rsidRPr="00753ECC" w:rsidRDefault="00753ECC" w:rsidP="0075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C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</w:t>
            </w:r>
          </w:p>
          <w:p w:rsidR="00753ECC" w:rsidRPr="00753ECC" w:rsidRDefault="00753ECC" w:rsidP="0075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CC">
              <w:rPr>
                <w:rFonts w:ascii="Times New Roman" w:hAnsi="Times New Roman" w:cs="Times New Roman"/>
                <w:sz w:val="24"/>
                <w:szCs w:val="24"/>
              </w:rPr>
              <w:t>-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сферах, приобретение опыта историк</w:t>
            </w:r>
            <w:proofErr w:type="gramStart"/>
            <w:r w:rsidRPr="00753EC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3EC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культурного, цивилизационного подходов к оценке </w:t>
            </w:r>
            <w:r w:rsidRPr="0075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явлений, современных глобальных процессов; </w:t>
            </w:r>
          </w:p>
          <w:p w:rsidR="00753ECC" w:rsidRPr="00753ECC" w:rsidRDefault="00753ECC" w:rsidP="0075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C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умения применять исторические знания для осмысления сущности современных общественных явлений, жизни в современном поликультурном, полиэтническом и многоконфессиональном мире; </w:t>
            </w:r>
          </w:p>
          <w:p w:rsidR="00753ECC" w:rsidRPr="00753ECC" w:rsidRDefault="00753ECC" w:rsidP="0075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CC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уважения к историческому наследию народов России; восприятие традиций исторического диалога, сложившихся в поликультурном, полиэтническом и многоконфессиональном Российском государстве. </w:t>
            </w:r>
          </w:p>
          <w:p w:rsidR="00753ECC" w:rsidRPr="00753ECC" w:rsidRDefault="00753ECC" w:rsidP="00753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3ECC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      </w:r>
            <w:proofErr w:type="gramEnd"/>
            <w:r w:rsidRPr="00753EC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Современный подход в преподавании истории предполагает единство знаний, ценностных отношений и познавательной деятельности школьников.</w:t>
            </w:r>
          </w:p>
          <w:p w:rsidR="00FD2809" w:rsidRPr="00F71E16" w:rsidRDefault="00FD2809" w:rsidP="00753E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809" w:rsidRPr="00F71E16" w:rsidTr="009465BA">
        <w:tc>
          <w:tcPr>
            <w:tcW w:w="232" w:type="pct"/>
          </w:tcPr>
          <w:p w:rsidR="00FD2809" w:rsidRPr="00F71E16" w:rsidRDefault="009465BA" w:rsidP="00FD2809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014" w:type="pct"/>
          </w:tcPr>
          <w:p w:rsidR="00FD2809" w:rsidRPr="00F71E16" w:rsidRDefault="00FD2809" w:rsidP="00FD28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3754" w:type="pct"/>
          </w:tcPr>
          <w:p w:rsidR="00FD2809" w:rsidRPr="00F71E16" w:rsidRDefault="00FE2626" w:rsidP="00753ECC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>Предмет «История» изучается на уровне основного общего образования в кач</w:t>
            </w:r>
            <w:r w:rsidR="00753ECC">
              <w:rPr>
                <w:rFonts w:ascii="Times New Roman" w:hAnsi="Times New Roman" w:cs="Times New Roman"/>
                <w:sz w:val="24"/>
                <w:szCs w:val="24"/>
              </w:rPr>
              <w:t>естве обязательного предмета в 8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 классах. Общая недельная нагрузка в каждом году о</w:t>
            </w:r>
            <w:r w:rsidR="00753ECC">
              <w:rPr>
                <w:rFonts w:ascii="Times New Roman" w:hAnsi="Times New Roman" w:cs="Times New Roman"/>
                <w:sz w:val="24"/>
                <w:szCs w:val="24"/>
              </w:rPr>
              <w:t>бучения составляет по 2 часа в 8</w:t>
            </w:r>
            <w:r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классе. Изучение истории на уровне основного общего образования ск</w:t>
            </w:r>
            <w:r w:rsidR="00753ECC">
              <w:rPr>
                <w:rFonts w:ascii="Times New Roman" w:hAnsi="Times New Roman" w:cs="Times New Roman"/>
                <w:sz w:val="24"/>
                <w:szCs w:val="24"/>
              </w:rPr>
              <w:t>ладывается следующим образом: 8</w:t>
            </w:r>
            <w:r w:rsidR="00753ECC" w:rsidRPr="00FE2626">
              <w:rPr>
                <w:rFonts w:ascii="Times New Roman" w:hAnsi="Times New Roman" w:cs="Times New Roman"/>
                <w:sz w:val="24"/>
                <w:szCs w:val="24"/>
              </w:rPr>
              <w:t xml:space="preserve"> класс – 6</w:t>
            </w:r>
            <w:r w:rsidR="00753ECC">
              <w:rPr>
                <w:rFonts w:ascii="Times New Roman" w:hAnsi="Times New Roman" w:cs="Times New Roman"/>
                <w:sz w:val="24"/>
                <w:szCs w:val="24"/>
              </w:rPr>
              <w:t>8 часов федерального компонента, из них 28 часов – Новая история ,40 часов - История России.</w:t>
            </w:r>
          </w:p>
        </w:tc>
      </w:tr>
      <w:tr w:rsidR="009465BA" w:rsidRPr="00F71E16" w:rsidTr="009465BA">
        <w:tc>
          <w:tcPr>
            <w:tcW w:w="232" w:type="pct"/>
          </w:tcPr>
          <w:p w:rsidR="009465BA" w:rsidRPr="00F71E16" w:rsidRDefault="009465BA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предмета</w:t>
            </w:r>
          </w:p>
        </w:tc>
        <w:tc>
          <w:tcPr>
            <w:tcW w:w="3754" w:type="pct"/>
          </w:tcPr>
          <w:p w:rsidR="00753ECC" w:rsidRP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Новая история. XVIII – XIX В. 8 класс. 28 ч.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Становление индустриального общества. Человек в новую эпоху.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Вводный урок. От традиционного общества к обществу индустриальному</w:t>
            </w:r>
            <w:r>
              <w:rPr>
                <w:color w:val="000000"/>
                <w:sz w:val="22"/>
                <w:szCs w:val="22"/>
              </w:rPr>
              <w:t>. Черты традиционного общества. Основное содержание процесса модернизации. Эшелоны капиталистического развития. Проблемы, порожденные модернизацией.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Индустриальная революция: достижения и проблемы. </w:t>
            </w:r>
            <w:r>
              <w:rPr>
                <w:color w:val="000000"/>
                <w:sz w:val="22"/>
                <w:szCs w:val="22"/>
              </w:rPr>
              <w:t>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Индустриальное общество: новые проблемы и новые ценности.</w:t>
            </w:r>
            <w:r>
              <w:rPr>
                <w:color w:val="000000"/>
                <w:sz w:val="22"/>
                <w:szCs w:val="22"/>
              </w:rPr>
              <w:t> 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Наука: создание научной картины мира XIX</w:t>
            </w:r>
            <w:r>
              <w:rPr>
                <w:color w:val="000000"/>
                <w:sz w:val="22"/>
                <w:szCs w:val="22"/>
              </w:rPr>
              <w:t> в. В зеркале художественных исканий. Литература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художественные направления в живописи и музыке.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Либералы, консерваторы и социалисты: какими должны быть общество и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государство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</w:rPr>
              <w:t>ричины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появления главных </w:t>
            </w:r>
            <w:proofErr w:type="spellStart"/>
            <w:r>
              <w:rPr>
                <w:color w:val="000000"/>
                <w:sz w:val="22"/>
                <w:szCs w:val="22"/>
              </w:rPr>
              <w:t>идейнополитических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понятия темы: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Социальная структура общества, аристократия, буржуазия, средний класс, наемные рабочие, эмиграция, эмансипация.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Научная картина мира, связь науки и 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социализм, марксизм, социал-реформизм, анархизм.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Строительство новой Европы 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Консульство и образование наполеоновской империи. </w:t>
            </w:r>
            <w:r>
              <w:rPr>
                <w:color w:val="000000"/>
                <w:sz w:val="22"/>
                <w:szCs w:val="22"/>
              </w:rPr>
              <w:t xml:space="preserve">Режим личной власти Наполеона Бонапарта. Наполеоновская империя. Внутренняя и </w:t>
            </w:r>
            <w:proofErr w:type="gramStart"/>
            <w:r>
              <w:rPr>
                <w:color w:val="000000"/>
                <w:sz w:val="22"/>
                <w:szCs w:val="22"/>
              </w:rPr>
              <w:t>внешняя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политика Наполеона в годы Консульства и Империи.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Разгром империи Наполеона. Венский конгресс.  </w:t>
            </w:r>
            <w:r>
              <w:rPr>
                <w:color w:val="000000"/>
                <w:sz w:val="22"/>
                <w:szCs w:val="22"/>
              </w:rPr>
              <w:t xml:space="preserve">Причины ослабления империи Наполеона Бонапарта. Поход в Россию, освобождение европейских государств, реставрация </w:t>
            </w:r>
            <w:proofErr w:type="gramStart"/>
            <w:r>
              <w:rPr>
                <w:color w:val="000000"/>
                <w:sz w:val="22"/>
                <w:szCs w:val="22"/>
              </w:rPr>
              <w:t>Бурбонов</w:t>
            </w:r>
            <w:proofErr w:type="gramEnd"/>
            <w:r>
              <w:rPr>
                <w:color w:val="000000"/>
                <w:sz w:val="22"/>
                <w:szCs w:val="22"/>
              </w:rPr>
              <w:t>. Венский конгресс. Священный союз.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Англия: сложный путь к величию и процветанию. </w:t>
            </w:r>
            <w:r>
              <w:rPr>
                <w:color w:val="000000"/>
                <w:sz w:val="22"/>
                <w:szCs w:val="22"/>
              </w:rPr>
              <w:t>Экономическое развитие Англии в XIX в. Политическая борьба.  Парламентская реформа 1932., установление законодательного парламентского режима. Чартистское движение. Англия – крупнейшая колониальная держава.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Франция Бурбонов и Орлеанов: от революции 1830г. к новому политическому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кризису</w:t>
            </w:r>
            <w:proofErr w:type="gramStart"/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Э</w:t>
            </w:r>
            <w:proofErr w:type="gramEnd"/>
            <w:r>
              <w:rPr>
                <w:color w:val="000000"/>
                <w:sz w:val="22"/>
                <w:szCs w:val="22"/>
              </w:rPr>
              <w:t>кономическое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развитие Франции в первой половине XIX в. Революция 1830 г. : причины и ход. Кризис Июльской монархии.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Франция: революция 1848г. и Вторая империя. </w:t>
            </w:r>
            <w:r>
              <w:rPr>
                <w:color w:val="000000"/>
                <w:sz w:val="22"/>
                <w:szCs w:val="22"/>
              </w:rPr>
              <w:t xml:space="preserve">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</w:t>
            </w:r>
            <w:proofErr w:type="gramStart"/>
            <w:r>
              <w:rPr>
                <w:color w:val="000000"/>
                <w:sz w:val="22"/>
                <w:szCs w:val="22"/>
              </w:rPr>
              <w:t>внешняя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политика Наполеона III.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Германия: на пути к единству. «Нужна ли нам единая и неделимая Италия?»</w:t>
            </w:r>
            <w:r>
              <w:rPr>
                <w:color w:val="000000"/>
                <w:sz w:val="22"/>
                <w:szCs w:val="22"/>
              </w:rPr>
              <w:t> 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революции. Пруссия и Сардинское королевство – центры объединения Германии и Италии. Объединение Германии. Объединение Италии. Два пути объединения.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Война, изменившая карту Европы. Парижская коммуна. </w:t>
            </w:r>
            <w:r>
              <w:rPr>
                <w:color w:val="000000"/>
                <w:sz w:val="22"/>
                <w:szCs w:val="22"/>
              </w:rPr>
              <w:t>Причины, ход, результаты франко-прусской войны, причины поражения Франции в этой войне. Сентябрьская революция 1870 г., провозглашение республики. Окончание войны. Причины восстания 18 марта 1871 г. Внутренняя политика Парижской коммуны. Причины поражения и роль Парижской коммуны в истории.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понятия темы: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Империя, коалиция,  консульство, буржуазная монархия, Кодекс Наполеона, континентальная блокада. </w:t>
            </w:r>
            <w:r>
              <w:rPr>
                <w:color w:val="000000"/>
                <w:sz w:val="22"/>
                <w:szCs w:val="22"/>
              </w:rPr>
              <w:lastRenderedPageBreak/>
              <w:t>Венский конгресс,  Священный союз, система европейского равновесия. Викторианская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Страны Западной Европы в конце XIX века. Успехи и проблемы индустриального общества</w:t>
            </w:r>
            <w:r>
              <w:rPr>
                <w:b/>
                <w:bCs/>
                <w:color w:val="000000"/>
              </w:rPr>
              <w:t>. 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Германская империя в конце XIX – начале XX в. Борьба за место под солнцем.</w:t>
            </w:r>
            <w:r>
              <w:rPr>
                <w:color w:val="000000"/>
                <w:sz w:val="22"/>
                <w:szCs w:val="22"/>
              </w:rPr>
              <w:t>  Политическая устройство. Политика «нового курса» - социальные реформы. От «нового курса» к мировой политике. Подготовка к войне.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Великобритания: конец Викторианской эпохи. </w:t>
            </w:r>
            <w:r>
              <w:rPr>
                <w:color w:val="000000"/>
                <w:sz w:val="22"/>
                <w:szCs w:val="22"/>
              </w:rPr>
              <w:t xml:space="preserve">Экономическое развитие и причины </w:t>
            </w:r>
            <w:proofErr w:type="gramStart"/>
            <w:r>
              <w:rPr>
                <w:color w:val="000000"/>
                <w:sz w:val="22"/>
                <w:szCs w:val="22"/>
              </w:rPr>
              <w:t>замедления темпов развития промышленности Великобритании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к концу XIX в. Колониальные захваты Великобритании в конце XIX в. и создание Британской колониальной империи. Система двух партий и эпоха реформ.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Франция: Третья республика. </w:t>
            </w:r>
            <w:r>
              <w:rPr>
                <w:color w:val="000000"/>
                <w:sz w:val="22"/>
                <w:szCs w:val="22"/>
              </w:rPr>
              <w:t>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Италия: время реформ и колониальных захватов. </w:t>
            </w:r>
            <w:r>
              <w:rPr>
                <w:color w:val="000000"/>
                <w:sz w:val="22"/>
                <w:szCs w:val="22"/>
              </w:rPr>
              <w:t xml:space="preserve">Особенности экономического развития Италии в конце XIX – начале XX в. Политическое развитие Италии.  «Эра </w:t>
            </w:r>
            <w:proofErr w:type="spellStart"/>
            <w:r>
              <w:rPr>
                <w:color w:val="000000"/>
                <w:sz w:val="22"/>
                <w:szCs w:val="22"/>
              </w:rPr>
              <w:t>Джолитти</w:t>
            </w:r>
            <w:proofErr w:type="spellEnd"/>
            <w:r>
              <w:rPr>
                <w:color w:val="000000"/>
                <w:sz w:val="22"/>
                <w:szCs w:val="22"/>
              </w:rPr>
              <w:t>». Внешняя политика Италии в конце XIX – начале XX в</w:t>
            </w:r>
            <w:proofErr w:type="gramStart"/>
            <w:r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От Австрийской империи к Австро-Венгрии: поиски выхода из кризиса.</w:t>
            </w:r>
            <w:r>
              <w:rPr>
                <w:color w:val="000000"/>
                <w:sz w:val="22"/>
                <w:szCs w:val="22"/>
              </w:rPr>
              <w:t> 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</w:t>
            </w:r>
            <w:proofErr w:type="gramStart"/>
            <w:r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понятия темы: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Милитаризация, пангерманизм, шовинизм, антисемитизм,  Тройственный союз.  Колониальный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      </w:r>
            <w:proofErr w:type="spellStart"/>
            <w:r>
              <w:rPr>
                <w:color w:val="000000"/>
                <w:sz w:val="22"/>
                <w:szCs w:val="22"/>
              </w:rPr>
              <w:t>Джолитти</w:t>
            </w:r>
            <w:proofErr w:type="spellEnd"/>
            <w:r>
              <w:rPr>
                <w:color w:val="000000"/>
                <w:sz w:val="22"/>
                <w:szCs w:val="22"/>
              </w:rPr>
              <w:t>». Национально-освободительное движение, двуединая монархия.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Две Америки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США в XIX веке: модернизация, отмена рабства и сохранение республики. </w:t>
            </w:r>
            <w:r>
              <w:rPr>
                <w:color w:val="000000"/>
                <w:sz w:val="22"/>
                <w:szCs w:val="22"/>
              </w:rPr>
              <w:t xml:space="preserve">США: империализм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Латинская Америка в   XIX – начале XX в.: время перемен.</w:t>
            </w:r>
            <w:r>
              <w:rPr>
                <w:color w:val="000000"/>
                <w:sz w:val="22"/>
                <w:szCs w:val="22"/>
              </w:rPr>
              <w:t> 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понятия темы: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Абсолютизм, гомстед, расизм, иммигрант, конфедерация, Гражданская война. Олигархия, резервация. </w:t>
            </w:r>
            <w:proofErr w:type="spellStart"/>
            <w:r>
              <w:rPr>
                <w:color w:val="000000"/>
                <w:sz w:val="22"/>
                <w:szCs w:val="22"/>
              </w:rPr>
              <w:t>Каудильизм</w:t>
            </w:r>
            <w:proofErr w:type="spellEnd"/>
            <w:r>
              <w:rPr>
                <w:color w:val="000000"/>
                <w:sz w:val="22"/>
                <w:szCs w:val="22"/>
              </w:rPr>
              <w:t>, авторитарный режим.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Традиционные общества в XIX веке: новый этап колониализма 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Япония на пути к модернизации: «восточная мораль – западная техника». </w:t>
            </w:r>
            <w:r>
              <w:rPr>
                <w:color w:val="000000"/>
                <w:sz w:val="22"/>
                <w:szCs w:val="22"/>
              </w:rPr>
              <w:t xml:space="preserve">Черты традиционных обществ Востока. Причины реформ в Японии во второй половине XIX в. «Открытие» Японии. Реформы «эпохи </w:t>
            </w:r>
            <w:proofErr w:type="spellStart"/>
            <w:r>
              <w:rPr>
                <w:color w:val="000000"/>
                <w:sz w:val="22"/>
                <w:szCs w:val="22"/>
              </w:rPr>
              <w:t>Мэйдзи</w:t>
            </w:r>
            <w:proofErr w:type="spellEnd"/>
            <w:r>
              <w:rPr>
                <w:color w:val="000000"/>
                <w:sz w:val="22"/>
                <w:szCs w:val="22"/>
              </w:rPr>
              <w:t>». Причины быстрой модернизации Японии. Особенности экономического развития Японии в XIX в. Внешняя политика японского государства во второй половине XIX 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Китай: сопротивление реформам.  </w:t>
            </w:r>
            <w:r>
              <w:rPr>
                <w:color w:val="000000"/>
                <w:sz w:val="22"/>
                <w:szCs w:val="22"/>
              </w:rPr>
              <w:t xml:space="preserve">«Открытие» Китая, «опиумные войны» Попытка модернизации Китая империей </w:t>
            </w:r>
            <w:proofErr w:type="spellStart"/>
            <w:r>
              <w:rPr>
                <w:color w:val="000000"/>
                <w:sz w:val="22"/>
                <w:szCs w:val="22"/>
              </w:rPr>
              <w:t>Цыси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императора </w:t>
            </w:r>
            <w:proofErr w:type="spellStart"/>
            <w:r>
              <w:rPr>
                <w:color w:val="000000"/>
                <w:sz w:val="22"/>
                <w:szCs w:val="22"/>
              </w:rPr>
              <w:t>Гуансюем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Причины поражения реформаторского движения. Восстание тайпинов и </w:t>
            </w:r>
            <w:proofErr w:type="spellStart"/>
            <w:r>
              <w:rPr>
                <w:color w:val="000000"/>
                <w:sz w:val="22"/>
                <w:szCs w:val="22"/>
              </w:rPr>
              <w:t>ихэтуаней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Индия: насильственное разрушение традиционного общества. </w:t>
            </w:r>
            <w:r>
              <w:rPr>
                <w:color w:val="000000"/>
                <w:sz w:val="22"/>
                <w:szCs w:val="22"/>
              </w:rPr>
              <w:t>Разрушение традиционного общества в Индии. Великое восстание 1857г.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Африка: континент в эпоху перемен.  </w:t>
            </w:r>
            <w:r>
              <w:rPr>
                <w:color w:val="000000"/>
                <w:sz w:val="22"/>
                <w:szCs w:val="22"/>
              </w:rPr>
              <w:t>Традиционное общество. Раздел Африки. Создание  ЮАС.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Основные понятия темы: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Сегунат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самурай,  контрибуция, колония, </w:t>
            </w:r>
            <w:proofErr w:type="spellStart"/>
            <w:r>
              <w:rPr>
                <w:color w:val="000000"/>
                <w:sz w:val="22"/>
                <w:szCs w:val="22"/>
              </w:rPr>
              <w:t>Мэйдзи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«опиумные войны», полуколония, движение тайпинов и </w:t>
            </w:r>
            <w:proofErr w:type="spellStart"/>
            <w:r>
              <w:rPr>
                <w:color w:val="000000"/>
                <w:sz w:val="22"/>
                <w:szCs w:val="22"/>
              </w:rPr>
              <w:t>ихэтуаней</w:t>
            </w:r>
            <w:proofErr w:type="spellEnd"/>
            <w:r>
              <w:rPr>
                <w:color w:val="000000"/>
                <w:sz w:val="22"/>
                <w:szCs w:val="22"/>
              </w:rPr>
              <w:t>. Сипаи, «свадеши», индийский Национальный Конгресс.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Международные отношения в конце XIX – начале XX вв.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Международные отношения: дипломатия или войны? </w:t>
            </w:r>
            <w:r>
              <w:rPr>
                <w:color w:val="000000"/>
                <w:sz w:val="22"/>
                <w:szCs w:val="22"/>
              </w:rPr>
              <w:t>Причины усиления международной напряженности в конце XIX в. Шаги к войне. Борьба мировой общественности против распространения военной угрозы.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Итоговое повторение (2ч).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Итоги мирового развития в XIX веке – начале XX века.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2"/>
                <w:szCs w:val="22"/>
              </w:rPr>
            </w:pP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РОССИЯ В КОНЦЕ XVII — XVIII в. (40 ч)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Россия в конце XVII — первой четверти XVIII 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      </w:r>
            <w:proofErr w:type="spellStart"/>
            <w:r>
              <w:rPr>
                <w:color w:val="000000"/>
                <w:sz w:val="22"/>
                <w:szCs w:val="22"/>
              </w:rPr>
              <w:t>Ордин-Нащокин</w:t>
            </w:r>
            <w:proofErr w:type="spellEnd"/>
            <w:r>
              <w:rPr>
                <w:color w:val="000000"/>
                <w:sz w:val="22"/>
                <w:szCs w:val="22"/>
              </w:rPr>
              <w:t>. В. В. Голицын. Начало царствования Петра I. Азовские походы. Великое посольство.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</w:t>
            </w:r>
            <w:r>
              <w:rPr>
                <w:color w:val="000000"/>
                <w:sz w:val="22"/>
                <w:szCs w:val="22"/>
              </w:rPr>
              <w:lastRenderedPageBreak/>
              <w:t>общество в Петровскую эпоху. Изменение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социального статуса сословий и групп: дворянство, духовенство, купечество, горожане, крестьянство, казачество.</w:t>
            </w:r>
            <w:proofErr w:type="gramEnd"/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      </w:r>
            <w:proofErr w:type="spellStart"/>
            <w:r>
              <w:rPr>
                <w:color w:val="000000"/>
                <w:sz w:val="22"/>
                <w:szCs w:val="22"/>
              </w:rPr>
              <w:t>Приуралье</w:t>
            </w:r>
            <w:proofErr w:type="spellEnd"/>
            <w:r>
              <w:rPr>
                <w:color w:val="000000"/>
                <w:sz w:val="22"/>
                <w:szCs w:val="22"/>
              </w:rPr>
              <w:t>, Северный Кавказ, Сибирь, Дальний Восток. Социальные и национальные движения в первой четверти XVIII в. Восстания в Астрахани, Башкирии, на Дону.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      </w:r>
            <w:proofErr w:type="spellStart"/>
            <w:r>
              <w:rPr>
                <w:color w:val="000000"/>
                <w:sz w:val="22"/>
                <w:szCs w:val="22"/>
              </w:rPr>
              <w:t>Ништадтский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мир. Прутский и </w:t>
            </w:r>
            <w:proofErr w:type="gramStart"/>
            <w:r>
              <w:rPr>
                <w:color w:val="000000"/>
                <w:sz w:val="22"/>
                <w:szCs w:val="22"/>
              </w:rPr>
              <w:t>Каспийский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походы.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Культурное пространство империи в первой четверти XVIII 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Литература, архитектура и изобразительное искусство. Петровское барокко.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После Петра Великого: эпоха дворцовых переворотов.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Изменение места и роли России в Европе. Отношения с Османской империей в политике европейских стран и России.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Дворцовые перевороты: причины, сущность, последствия. Фаворитизм. Усиление роли гвардии. Екатерина I.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Пётр II. «</w:t>
            </w:r>
            <w:proofErr w:type="spellStart"/>
            <w:r>
              <w:rPr>
                <w:color w:val="000000"/>
                <w:sz w:val="22"/>
                <w:szCs w:val="22"/>
              </w:rPr>
              <w:t>Верховники</w:t>
            </w:r>
            <w:proofErr w:type="spellEnd"/>
            <w:r>
              <w:rPr>
                <w:color w:val="000000"/>
                <w:sz w:val="22"/>
                <w:szCs w:val="22"/>
              </w:rPr>
              <w:t>». Анн</w:t>
            </w:r>
            <w:proofErr w:type="gramStart"/>
            <w:r>
              <w:rPr>
                <w:color w:val="000000"/>
                <w:sz w:val="22"/>
                <w:szCs w:val="22"/>
              </w:rPr>
              <w:t>а Иоа</w:t>
            </w:r>
            <w:proofErr w:type="gramEnd"/>
            <w:r>
              <w:rPr>
                <w:color w:val="000000"/>
                <w:sz w:val="22"/>
                <w:szCs w:val="22"/>
              </w:rPr>
              <w:t>нновна. Кондиции — попытка ограничения абсолютной власти. Иоанн Антонович.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Национальная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религиозная политика в 1725—1762 гг. Внешняя политика в 1725—1762 гг. Основные направления внешней политики. Россия и Речь </w:t>
            </w:r>
            <w:proofErr w:type="spellStart"/>
            <w:r>
              <w:rPr>
                <w:color w:val="000000"/>
                <w:sz w:val="22"/>
                <w:szCs w:val="22"/>
              </w:rPr>
              <w:t>Посполитая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</w:t>
            </w:r>
            <w:r>
              <w:rPr>
                <w:color w:val="000000"/>
                <w:sz w:val="22"/>
                <w:szCs w:val="22"/>
              </w:rPr>
              <w:lastRenderedPageBreak/>
              <w:t>А. Румянцев. П. С. Салтыков. Итоги внешней политики.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Российская империя в период правления Екатерины II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</w:t>
            </w:r>
            <w:proofErr w:type="gramStart"/>
            <w:r>
              <w:rPr>
                <w:color w:val="000000"/>
                <w:sz w:val="22"/>
                <w:szCs w:val="22"/>
              </w:rPr>
              <w:t>Экономическая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      </w:r>
            <w:proofErr w:type="spellStart"/>
            <w:r>
              <w:rPr>
                <w:color w:val="000000"/>
                <w:sz w:val="22"/>
                <w:szCs w:val="22"/>
              </w:rPr>
              <w:t>Новороссии</w:t>
            </w:r>
            <w:proofErr w:type="spellEnd"/>
            <w:r>
              <w:rPr>
                <w:color w:val="000000"/>
                <w:sz w:val="22"/>
                <w:szCs w:val="22"/>
              </w:rPr>
              <w:t>, Северного Кавказа, Поволжья, Урала.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Народы Прибалтики, Польши, Украины, Белоруссии, Поволжья, </w:t>
            </w:r>
            <w:proofErr w:type="spellStart"/>
            <w:r>
              <w:rPr>
                <w:color w:val="000000"/>
                <w:sz w:val="22"/>
                <w:szCs w:val="22"/>
              </w:rPr>
              <w:t>Новороссии</w:t>
            </w:r>
            <w:proofErr w:type="spellEnd"/>
            <w:r>
              <w:rPr>
                <w:color w:val="000000"/>
                <w:sz w:val="22"/>
                <w:szCs w:val="22"/>
              </w:rPr>
              <w:t>, Северного Кавказа, Сибири, Дальнего Востока, Северной Америки в составе Российской империи.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Россия при Павле I.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Культурное пространство империи. Повседневная жизнь сословий в XVIII 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 xml:space="preserve">Образование и наука в XVIII </w:t>
            </w:r>
            <w:proofErr w:type="gramStart"/>
            <w:r>
              <w:rPr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color w:val="000000"/>
                <w:sz w:val="22"/>
                <w:szCs w:val="22"/>
              </w:rPr>
      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и скульптура. Начало ансамблевой застройки городов.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      </w:r>
          </w:p>
          <w:p w:rsidR="00753ECC" w:rsidRDefault="00753ECC" w:rsidP="00753ECC">
            <w:pPr>
              <w:pStyle w:val="a5"/>
              <w:spacing w:before="0" w:beforeAutospacing="0" w:after="0" w:afterAutospacing="0"/>
              <w:ind w:firstLine="709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Жизнь в дворянских усадьбах. Крепостные театры. Одежда и мода. Жилищные условия разных слоёв населения, особенности питания.</w:t>
            </w:r>
          </w:p>
          <w:p w:rsidR="009465BA" w:rsidRPr="00F150FC" w:rsidRDefault="009465BA" w:rsidP="00753ECC">
            <w:pPr>
              <w:pStyle w:val="Style2"/>
              <w:widowControl/>
              <w:spacing w:line="240" w:lineRule="auto"/>
              <w:ind w:firstLine="851"/>
              <w:rPr>
                <w:b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4" w:type="pct"/>
          </w:tcPr>
          <w:p w:rsidR="009465BA" w:rsidRPr="000C3A23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освоения учебного предмета</w:t>
            </w:r>
          </w:p>
        </w:tc>
        <w:tc>
          <w:tcPr>
            <w:tcW w:w="375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3754" w:type="pct"/>
          </w:tcPr>
          <w:p w:rsidR="009465BA" w:rsidRPr="00FD2809" w:rsidRDefault="009465BA" w:rsidP="0033277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10.2.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54" w:type="pct"/>
          </w:tcPr>
          <w:p w:rsidR="009465BA" w:rsidRPr="00FD2809" w:rsidRDefault="009465BA" w:rsidP="009465BA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3754" w:type="pct"/>
          </w:tcPr>
          <w:p w:rsidR="00EA5BC6" w:rsidRPr="00EA5BC6" w:rsidRDefault="00EA5BC6" w:rsidP="00EA5BC6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B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предметные результаты </w:t>
            </w:r>
            <w:r w:rsidRPr="00EA5B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 истории 8 класса включает в себя: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овладение целостными представлениями об историческом пути народов как необходимой основой миропонимания и познания общества;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способность применять понятийный аппарат исторического знания;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умение изучать информацию различных исторических источников, раскрывая их познавательную ценность;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расширение опыта оценочной деятельности на основе осмысления жизни и деяний личностей и народов в истории;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готовность применять исторические знания для выявления и сохранения исторических и культурных памятников своей страны и мира.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знать имена выдающихся деятелей XVIII в., важнейшие факты их биографии;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основные этапы и ключевые события всеобщей истории периода конца XVII— XVIII </w:t>
            </w:r>
            <w:proofErr w:type="spellStart"/>
            <w:r w:rsidRPr="00EA5BC6">
              <w:rPr>
                <w:color w:val="000000"/>
              </w:rPr>
              <w:t>в.</w:t>
            </w:r>
            <w:proofErr w:type="gramStart"/>
            <w:r w:rsidRPr="00EA5BC6">
              <w:rPr>
                <w:color w:val="000000"/>
              </w:rPr>
              <w:t>в</w:t>
            </w:r>
            <w:proofErr w:type="spellEnd"/>
            <w:proofErr w:type="gramEnd"/>
            <w:r w:rsidRPr="00EA5BC6">
              <w:rPr>
                <w:color w:val="000000"/>
              </w:rPr>
              <w:t>.;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важнейшие достижения культуры и системы ценностей, сформировавшиеся в ходе исторического развития;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изученные виды исторических источников;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использовать текст исторического источника при ответе на вопросы и решении различных учебных задач, сравнивать свидетельства разных источников;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показывать на исторической карте территории расселения народов, границы государств, города, места значительных исторических событий;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 xml:space="preserve">- рассказывать о важнейших исторических событиях и их участниках, опираясь на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приобретённые знания при написании творческих работ (в том числе сочинений), отчётов об экскурсиях, </w:t>
            </w:r>
            <w:r w:rsidRPr="00EA5BC6">
              <w:rPr>
                <w:color w:val="000000"/>
              </w:rPr>
              <w:lastRenderedPageBreak/>
              <w:t>рефератов;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определять на основе учебного материала причины и следствия важнейших исторических событий;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r w:rsidRPr="00EA5BC6">
              <w:rPr>
                <w:color w:val="000000"/>
              </w:rPr>
              <w:t>- 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      </w:r>
          </w:p>
          <w:p w:rsidR="00EA5BC6" w:rsidRPr="00EA5BC6" w:rsidRDefault="00EA5BC6" w:rsidP="00EA5BC6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</w:rPr>
            </w:pPr>
            <w:proofErr w:type="gramStart"/>
            <w:r w:rsidRPr="00EA5BC6">
              <w:rPr>
                <w:color w:val="000000"/>
              </w:rPr>
              <w:t>-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жизни, для высказывания собственных суждений об историческом наследии народов России и мира, объяснения исторически сложившихся норм социального поведения, использования знаний об историческом пути и традициях народов России и мира в общении с людьми другой культуры, национальной и религиозной</w:t>
            </w:r>
            <w:proofErr w:type="gramEnd"/>
            <w:r w:rsidRPr="00EA5BC6">
              <w:rPr>
                <w:color w:val="000000"/>
              </w:rPr>
              <w:t xml:space="preserve"> принадлежности.</w:t>
            </w:r>
          </w:p>
          <w:p w:rsidR="009465BA" w:rsidRPr="00FD2809" w:rsidRDefault="009465BA" w:rsidP="00EA5B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65BA" w:rsidRPr="00F71E16" w:rsidTr="009465BA">
        <w:tc>
          <w:tcPr>
            <w:tcW w:w="232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Используемые инновационные методы обучения</w:t>
            </w:r>
          </w:p>
        </w:tc>
        <w:tc>
          <w:tcPr>
            <w:tcW w:w="375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 – технологии, проблемно – диалогическое обучение, игровые технологии, проектная деятельность</w:t>
            </w:r>
          </w:p>
        </w:tc>
      </w:tr>
      <w:tr w:rsidR="009465BA" w:rsidRPr="00F71E16" w:rsidTr="009465BA">
        <w:tc>
          <w:tcPr>
            <w:tcW w:w="232" w:type="pct"/>
          </w:tcPr>
          <w:p w:rsidR="009465BA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75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Предварительный, текущий, тематический, итоговый</w:t>
            </w:r>
          </w:p>
        </w:tc>
      </w:tr>
      <w:tr w:rsidR="009465BA" w:rsidRPr="00F71E16" w:rsidTr="009465BA">
        <w:trPr>
          <w:trHeight w:val="70"/>
        </w:trPr>
        <w:tc>
          <w:tcPr>
            <w:tcW w:w="232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4" w:type="pct"/>
          </w:tcPr>
          <w:p w:rsidR="009465BA" w:rsidRPr="00F71E16" w:rsidRDefault="009465BA" w:rsidP="009465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E16">
              <w:rPr>
                <w:rFonts w:ascii="Times New Roman" w:hAnsi="Times New Roman" w:cs="Times New Roman"/>
                <w:sz w:val="24"/>
                <w:szCs w:val="24"/>
              </w:rPr>
              <w:t>Формы текущего контроля</w:t>
            </w:r>
          </w:p>
        </w:tc>
        <w:tc>
          <w:tcPr>
            <w:tcW w:w="3754" w:type="pct"/>
          </w:tcPr>
          <w:p w:rsidR="009465BA" w:rsidRPr="00F71E16" w:rsidRDefault="009465BA" w:rsidP="003327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  <w:r w:rsidRPr="00F150FC">
              <w:rPr>
                <w:rFonts w:ascii="Times New Roman" w:hAnsi="Times New Roman" w:cs="Times New Roman"/>
                <w:sz w:val="24"/>
                <w:szCs w:val="24"/>
              </w:rPr>
              <w:t>контрольная работа, тестирование, самостоятельная работа, проверочная работа, итоговые комплексные работы, презентация проекта</w:t>
            </w:r>
          </w:p>
        </w:tc>
      </w:tr>
    </w:tbl>
    <w:p w:rsidR="00F90D42" w:rsidRDefault="00F90D42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150FC" w:rsidRPr="00F71E16" w:rsidRDefault="00F150FC" w:rsidP="00F90D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F150FC" w:rsidRPr="00F71E16" w:rsidSect="00A113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1137"/>
    <w:multiLevelType w:val="hybridMultilevel"/>
    <w:tmpl w:val="5FF0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77086"/>
    <w:multiLevelType w:val="hybridMultilevel"/>
    <w:tmpl w:val="2FA05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A5D1E"/>
    <w:multiLevelType w:val="hybridMultilevel"/>
    <w:tmpl w:val="8B50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42"/>
    <w:rsid w:val="000C3A23"/>
    <w:rsid w:val="00287567"/>
    <w:rsid w:val="00332774"/>
    <w:rsid w:val="00396882"/>
    <w:rsid w:val="003B3510"/>
    <w:rsid w:val="004201AD"/>
    <w:rsid w:val="00523AD8"/>
    <w:rsid w:val="006332BD"/>
    <w:rsid w:val="00753ECC"/>
    <w:rsid w:val="0075517C"/>
    <w:rsid w:val="007711A4"/>
    <w:rsid w:val="008126E9"/>
    <w:rsid w:val="008227F7"/>
    <w:rsid w:val="00834D1B"/>
    <w:rsid w:val="008505E1"/>
    <w:rsid w:val="009465BA"/>
    <w:rsid w:val="00A11358"/>
    <w:rsid w:val="00AC1549"/>
    <w:rsid w:val="00D33795"/>
    <w:rsid w:val="00EA5BC6"/>
    <w:rsid w:val="00F07DDF"/>
    <w:rsid w:val="00F150FC"/>
    <w:rsid w:val="00F71E16"/>
    <w:rsid w:val="00F90D42"/>
    <w:rsid w:val="00FD11C5"/>
    <w:rsid w:val="00FD2809"/>
    <w:rsid w:val="00FD654F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75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D42"/>
    <w:pPr>
      <w:spacing w:after="0" w:line="240" w:lineRule="auto"/>
    </w:pPr>
  </w:style>
  <w:style w:type="table" w:styleId="a4">
    <w:name w:val="Table Grid"/>
    <w:basedOn w:val="a1"/>
    <w:uiPriority w:val="39"/>
    <w:rsid w:val="00F9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E2626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E26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FE2626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FE2626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FE2626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FE2626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FE262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FE2626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FE262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FE2626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FE2626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FE2626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753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Колмогоров Е</cp:lastModifiedBy>
  <cp:revision>14</cp:revision>
  <dcterms:created xsi:type="dcterms:W3CDTF">2018-10-21T03:01:00Z</dcterms:created>
  <dcterms:modified xsi:type="dcterms:W3CDTF">2018-10-29T22:28:00Z</dcterms:modified>
</cp:coreProperties>
</file>