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18" w:rsidRDefault="001E1B68">
      <w:pPr>
        <w:spacing w:after="0"/>
        <w:jc w:val="center"/>
        <w:rPr>
          <w:rFonts w:ascii="Times New Roman" w:eastAsia="Times New Roman" w:hAnsi="Times New Roman" w:cs="Times New Roman"/>
          <w:b/>
          <w:color w:val="99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900FF"/>
          <w:sz w:val="24"/>
          <w:szCs w:val="24"/>
        </w:rPr>
        <w:t>Кейс 2. Глобальное позиционирование «Найди себя на земном шаре»</w:t>
      </w:r>
    </w:p>
    <w:p w:rsidR="00CB1118" w:rsidRDefault="001E1B68">
      <w:pPr>
        <w:spacing w:after="0"/>
        <w:jc w:val="center"/>
        <w:rPr>
          <w:rFonts w:ascii="Times New Roman" w:eastAsia="Times New Roman" w:hAnsi="Times New Roman" w:cs="Times New Roman"/>
          <w:b/>
          <w:color w:val="99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900FF"/>
          <w:sz w:val="24"/>
          <w:szCs w:val="24"/>
        </w:rPr>
        <w:t>_________________________________________</w:t>
      </w:r>
    </w:p>
    <w:p w:rsidR="00CB1118" w:rsidRDefault="00CB1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900FF"/>
          <w:sz w:val="24"/>
          <w:szCs w:val="24"/>
        </w:rPr>
      </w:pPr>
    </w:p>
    <w:p w:rsidR="00CB1118" w:rsidRDefault="00CB1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1118" w:rsidRDefault="001E1B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Описание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B1118" w:rsidRDefault="00CB1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1118" w:rsidRDefault="001E1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мэрия нашего города решила сделать комплексное благоустройство улиц города (расширить пешеходную зону, положить плитку, сделать велодорожки и красивые общественные места). И мэр просит детский технопарк «Кванториум» определить места, которые требуют благоу</w:t>
      </w:r>
      <w:r>
        <w:rPr>
          <w:rFonts w:ascii="Times New Roman" w:eastAsia="Times New Roman" w:hAnsi="Times New Roman" w:cs="Times New Roman"/>
          <w:sz w:val="24"/>
          <w:szCs w:val="24"/>
        </w:rPr>
        <w:t>стройства. Как мы сможем наиболее объективно определить, какие территории требуют благоустройства в первую очередь, а какие — во вторую?</w:t>
      </w:r>
    </w:p>
    <w:p w:rsidR="00CB1118" w:rsidRDefault="00CB1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1118" w:rsidRDefault="001E1B6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Категория кейса:</w:t>
      </w:r>
    </w:p>
    <w:p w:rsidR="00CB1118" w:rsidRDefault="001E1B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вводный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 рассчитан на обучающихся 7 класса.</w:t>
      </w:r>
    </w:p>
    <w:p w:rsidR="00CB1118" w:rsidRDefault="00CB1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1118" w:rsidRDefault="001E1B68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Вопросы к кейсу:</w:t>
      </w:r>
    </w:p>
    <w:p w:rsidR="00CB1118" w:rsidRDefault="001E1B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примеры решения этой проблемы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других городах.</w:t>
      </w:r>
    </w:p>
    <w:p w:rsidR="00CB1118" w:rsidRDefault="001E1B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Эффективен ли будет опрос населения?</w:t>
      </w:r>
    </w:p>
    <w:p w:rsidR="00CB1118" w:rsidRDefault="001E1B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способы будут точны и эффективны?</w:t>
      </w:r>
    </w:p>
    <w:p w:rsidR="00CB1118" w:rsidRDefault="001E1B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современные технологии могут помочь?</w:t>
      </w:r>
    </w:p>
    <w:p w:rsidR="00CB1118" w:rsidRDefault="00CB1118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1118" w:rsidRDefault="001E1B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Исследуйте портал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http://www.stuffin.space/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1118" w:rsidRDefault="001E1B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видите на этом сайте?</w:t>
      </w:r>
    </w:p>
    <w:p w:rsidR="00CB1118" w:rsidRDefault="001E1B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чего </w:t>
      </w:r>
      <w:r>
        <w:rPr>
          <w:rFonts w:ascii="Times New Roman" w:eastAsia="Times New Roman" w:hAnsi="Times New Roman" w:cs="Times New Roman"/>
          <w:sz w:val="24"/>
          <w:szCs w:val="24"/>
        </w:rPr>
        <w:t>они (спутники) используются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CB1118" w:rsidRDefault="001E1B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это работает?</w:t>
      </w:r>
    </w:p>
    <w:p w:rsidR="00CB1118" w:rsidRDefault="001E1B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</w:t>
      </w:r>
      <w:r>
        <w:rPr>
          <w:rFonts w:ascii="Times New Roman" w:eastAsia="Times New Roman" w:hAnsi="Times New Roman" w:cs="Times New Roman"/>
          <w:sz w:val="24"/>
          <w:szCs w:val="24"/>
        </w:rPr>
        <w:t>дите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любой спутник ГЛОНАСС (GLONASS) и GPS (NAVSTAR)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1118" w:rsidRDefault="001E1B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</w:t>
      </w:r>
      <w:r>
        <w:rPr>
          <w:rFonts w:ascii="Times New Roman" w:eastAsia="Times New Roman" w:hAnsi="Times New Roman" w:cs="Times New Roman"/>
          <w:sz w:val="24"/>
          <w:szCs w:val="24"/>
        </w:rPr>
        <w:t>ьтесь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характеристиками и орбитой полёта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1118" w:rsidRDefault="001E1B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</w:t>
      </w:r>
      <w:r>
        <w:rPr>
          <w:rFonts w:ascii="Times New Roman" w:eastAsia="Times New Roman" w:hAnsi="Times New Roman" w:cs="Times New Roman"/>
          <w:sz w:val="24"/>
          <w:szCs w:val="24"/>
        </w:rPr>
        <w:t>дите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самый «старый» и самый «молодой» спутники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 системы ГЛОНАСС.</w:t>
      </w:r>
    </w:p>
    <w:p w:rsidR="00CB1118" w:rsidRDefault="001E1B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будет, если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контролировать околоземное пространство?</w:t>
      </w:r>
    </w:p>
    <w:p w:rsidR="00CB1118" w:rsidRDefault="001E1B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ли ГЛОНАСС помочь в решении нашей проблемы?</w:t>
      </w:r>
    </w:p>
    <w:p w:rsidR="00CB1118" w:rsidRDefault="00CB1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1118" w:rsidRDefault="001E1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кейса в структуре программы:</w:t>
      </w:r>
    </w:p>
    <w:p w:rsidR="00CB1118" w:rsidRDefault="00CB11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1118" w:rsidRDefault="001E1B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рекомендуется к выполнению после кейса «Современные карты, или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ак описать Землю?».</w:t>
      </w:r>
    </w:p>
    <w:p w:rsidR="00CB1118" w:rsidRDefault="001E1B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Ориентирование на местности,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 данных,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еоинформационные системы.</w:t>
      </w:r>
      <w:bookmarkStart w:id="0" w:name="_GoBack"/>
      <w:bookmarkEnd w:id="0"/>
    </w:p>
    <w:p w:rsidR="00CB1118" w:rsidRDefault="00CB11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1118" w:rsidRDefault="001E1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Количество учебных часов/занятий, на которые рассчитан кейс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4 часа.</w:t>
      </w:r>
    </w:p>
    <w:p w:rsidR="00CB1118" w:rsidRDefault="00CB11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1118" w:rsidRDefault="001E1B6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57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Учебно-тематическое планирование:</w:t>
      </w:r>
    </w:p>
    <w:p w:rsidR="00CB1118" w:rsidRDefault="00CB111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57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1118" w:rsidRDefault="00CB1118">
      <w:pPr>
        <w:spacing w:after="0"/>
        <w:rPr>
          <w:b/>
          <w:sz w:val="24"/>
          <w:szCs w:val="24"/>
        </w:rPr>
      </w:pPr>
    </w:p>
    <w:p w:rsidR="00CB1118" w:rsidRDefault="001E1B6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814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3990"/>
      </w:tblGrid>
      <w:tr w:rsidR="00CB1118">
        <w:trPr>
          <w:trHeight w:val="480"/>
        </w:trPr>
        <w:tc>
          <w:tcPr>
            <w:tcW w:w="8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118" w:rsidRDefault="001E1B68">
            <w:pPr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Занятие 1</w:t>
            </w:r>
          </w:p>
        </w:tc>
      </w:tr>
      <w:tr w:rsidR="00CB1118">
        <w:trPr>
          <w:trHeight w:val="800"/>
        </w:trPr>
        <w:tc>
          <w:tcPr>
            <w:tcW w:w="81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118" w:rsidRDefault="001E1B68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Цель:</w:t>
            </w:r>
          </w:p>
          <w:p w:rsidR="00CB1118" w:rsidRDefault="001E1B68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изучить основы систем глобального позиционирования.</w:t>
            </w:r>
          </w:p>
        </w:tc>
      </w:tr>
      <w:tr w:rsidR="00CB1118">
        <w:trPr>
          <w:trHeight w:val="1460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118" w:rsidRDefault="001E1B68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Что делаем:</w:t>
            </w:r>
          </w:p>
          <w:p w:rsidR="00CB1118" w:rsidRDefault="001E1B68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изучаем проблематику, историю, виды и принципы работы глобальных навигационных спутниковых систем, применение.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118" w:rsidRDefault="001E1B68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Компетенции:</w:t>
            </w:r>
          </w:p>
          <w:p w:rsidR="00CB1118" w:rsidRDefault="001E1B68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Hard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CB1118" w:rsidRDefault="001E1B68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знание основ работы ГЛОНАСС и факторов, влияющих на сигнал.</w:t>
            </w:r>
          </w:p>
          <w:p w:rsidR="00CB1118" w:rsidRDefault="001E1B68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Soft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CB1118" w:rsidRDefault="001E1B68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пространственное мышление, структурное мышление, логическое мышление, умение анализировать информацию.</w:t>
            </w:r>
          </w:p>
        </w:tc>
      </w:tr>
      <w:tr w:rsidR="00CB1118">
        <w:trPr>
          <w:trHeight w:val="480"/>
        </w:trPr>
        <w:tc>
          <w:tcPr>
            <w:tcW w:w="81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118" w:rsidRDefault="001E1B68">
            <w:pPr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Занятие 2</w:t>
            </w:r>
          </w:p>
        </w:tc>
      </w:tr>
      <w:tr w:rsidR="00CB1118">
        <w:trPr>
          <w:trHeight w:val="760"/>
        </w:trPr>
        <w:tc>
          <w:tcPr>
            <w:tcW w:w="81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118" w:rsidRDefault="001E1B68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Цель:</w:t>
            </w:r>
          </w:p>
          <w:p w:rsidR="00CB1118" w:rsidRDefault="001E1B68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узнать принципы применения ГЛОНАСС для позиционирования.</w:t>
            </w:r>
          </w:p>
        </w:tc>
      </w:tr>
      <w:tr w:rsidR="00CB1118">
        <w:trPr>
          <w:trHeight w:val="2600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118" w:rsidRDefault="001E1B68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Что делаем:</w:t>
            </w:r>
          </w:p>
          <w:p w:rsidR="00CB1118" w:rsidRDefault="001E1B68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работаем с логгером, записываем трек, визуализируем на карте. Проводим анализ выбранных мест.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118" w:rsidRDefault="001E1B68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Компетенции:</w:t>
            </w:r>
          </w:p>
          <w:p w:rsidR="00CB1118" w:rsidRDefault="001E1B68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Hard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CB1118" w:rsidRDefault="001E1B68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работать с логгером, визуализацией навигационных данных на карте; умение работать с Веб-ГИС.</w:t>
            </w:r>
          </w:p>
          <w:p w:rsidR="00CB1118" w:rsidRDefault="001E1B68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Soft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CB1118" w:rsidRDefault="001E1B68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пространственное мышление, нацеленность на результат, навыки планирования.</w:t>
            </w:r>
          </w:p>
        </w:tc>
      </w:tr>
    </w:tbl>
    <w:p w:rsidR="00CB1118" w:rsidRDefault="00CB111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1118" w:rsidRDefault="00CB11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1118" w:rsidRDefault="001E1B6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Методы работы с кейсом: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рактическая работа с элементами проектной деятельности.</w:t>
      </w:r>
    </w:p>
    <w:p w:rsidR="00CB1118" w:rsidRDefault="00CB11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1118" w:rsidRDefault="001E1B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Минимально необходимый уровень входных компетенций:</w:t>
      </w:r>
    </w:p>
    <w:p w:rsidR="00CB1118" w:rsidRDefault="00CB111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1118" w:rsidRDefault="001E1B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абота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знание типов пространственных данных, работа в ГИС.</w:t>
      </w:r>
    </w:p>
    <w:p w:rsidR="00CB1118" w:rsidRDefault="00CB11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1118" w:rsidRDefault="001E1B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Предполагаемые образовательные результаты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формируемые навыки:</w:t>
      </w:r>
    </w:p>
    <w:p w:rsidR="00CB1118" w:rsidRDefault="001E1B6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Формируемые навыки:</w:t>
      </w:r>
    </w:p>
    <w:p w:rsidR="00CB1118" w:rsidRDefault="001E1B68">
      <w:pPr>
        <w:spacing w:after="0"/>
        <w:ind w:left="38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Профессиональные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Skills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CB1118" w:rsidRDefault="001E1B68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понимание основ работы ГЛОНАСС, орбитальных характеристик космических аппаратов;</w:t>
      </w:r>
    </w:p>
    <w:p w:rsidR="00CB1118" w:rsidRDefault="001E1B68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умение работать с логгером;</w:t>
      </w:r>
    </w:p>
    <w:p w:rsidR="00CB1118" w:rsidRDefault="001E1B68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умение собирать и визуализировать данные на карте.</w:t>
      </w:r>
    </w:p>
    <w:p w:rsidR="00CB1118" w:rsidRDefault="001E1B68">
      <w:pPr>
        <w:spacing w:after="0"/>
        <w:ind w:left="38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1118" w:rsidRDefault="001E1B68">
      <w:pPr>
        <w:spacing w:after="0"/>
        <w:ind w:left="38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Универсальные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Skills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CB1118" w:rsidRDefault="001E1B68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пространственное мышление;</w:t>
      </w:r>
    </w:p>
    <w:p w:rsidR="00CB1118" w:rsidRDefault="001E1B68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выки командной работы;</w:t>
      </w:r>
    </w:p>
    <w:p w:rsidR="00CB1118" w:rsidRDefault="001E1B68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креативное, структурное и логическое мышление;</w:t>
      </w:r>
    </w:p>
    <w:p w:rsidR="00CB1118" w:rsidRDefault="001E1B68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умение поиска и анализа информации;</w:t>
      </w:r>
    </w:p>
    <w:p w:rsidR="00CB1118" w:rsidRDefault="001E1B68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навыки выработки и принятия решений.</w:t>
      </w:r>
    </w:p>
    <w:p w:rsidR="00CB1118" w:rsidRDefault="00CB111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1118" w:rsidRDefault="001E1B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Артефакты: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создание собственной карты интенсивности.</w:t>
      </w:r>
    </w:p>
    <w:p w:rsidR="00CB1118" w:rsidRDefault="00CB111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B1118" w:rsidRDefault="001E1B6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CB1118" w:rsidRDefault="001E1B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Процедуры и формы выявления образовательного результата:</w:t>
      </w:r>
    </w:p>
    <w:p w:rsidR="00CB1118" w:rsidRDefault="00CB111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1118" w:rsidRDefault="001E1B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презентация и защита проделанной работы, публикация полученной карты интенсивности в Веб.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Критериальное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оценивание продуктов проектной деятельности, сам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взаимооценка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B1118" w:rsidRDefault="001E1B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Презентация </w:t>
      </w:r>
      <w:r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:rsidR="00CB1118" w:rsidRDefault="001E1B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Выставка.</w:t>
      </w:r>
    </w:p>
    <w:p w:rsidR="00CB1118" w:rsidRDefault="00CB111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B1118" w:rsidRDefault="00CB111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B1118" w:rsidRDefault="00CB1118">
      <w:pPr>
        <w:spacing w:after="0" w:line="240" w:lineRule="auto"/>
        <w:ind w:hanging="720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6"/>
        <w:tblW w:w="903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30"/>
      </w:tblGrid>
      <w:tr w:rsidR="00CB1118">
        <w:tc>
          <w:tcPr>
            <w:tcW w:w="90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4C2F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B1118" w:rsidRDefault="001E1B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Обзор занятия</w:t>
            </w:r>
          </w:p>
        </w:tc>
      </w:tr>
    </w:tbl>
    <w:p w:rsidR="00CB1118" w:rsidRDefault="001E1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Ключевые понятия:</w:t>
      </w:r>
    </w:p>
    <w:p w:rsidR="00CB1118" w:rsidRDefault="001E1B6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глобальное позиционирование,</w:t>
      </w:r>
    </w:p>
    <w:p w:rsidR="00CB1118" w:rsidRDefault="001E1B6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навигация,</w:t>
      </w:r>
    </w:p>
    <w:p w:rsidR="00CB1118" w:rsidRDefault="001E1B6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точность,</w:t>
      </w:r>
    </w:p>
    <w:p w:rsidR="00CB1118" w:rsidRDefault="001E1B6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трекинг,</w:t>
      </w:r>
    </w:p>
    <w:p w:rsidR="00CB1118" w:rsidRDefault="001E1B6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визуализация,</w:t>
      </w:r>
    </w:p>
    <w:p w:rsidR="00CB1118" w:rsidRDefault="001E1B6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Heatmap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B1118" w:rsidRDefault="001E1B6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технологии WPS,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GeoIP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A-GPS, GSM и др.,</w:t>
      </w:r>
    </w:p>
    <w:p w:rsidR="00CB1118" w:rsidRDefault="001E1B6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геотегинг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1118" w:rsidRDefault="00CB11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1118" w:rsidRDefault="001E1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Ход кейса:</w:t>
      </w:r>
    </w:p>
    <w:p w:rsidR="00CB1118" w:rsidRDefault="001E1B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Введение в проблематику.</w:t>
      </w:r>
    </w:p>
    <w:p w:rsidR="00CB1118" w:rsidRDefault="001E1B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околоземного пространства.</w:t>
      </w:r>
    </w:p>
    <w:p w:rsidR="00CB1118" w:rsidRDefault="001E1B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развития приборов и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я навигации.</w:t>
      </w:r>
    </w:p>
    <w:p w:rsidR="00CB1118" w:rsidRDefault="001E1B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Знакомство с базовыми принципами работы ГНСС.</w:t>
      </w:r>
    </w:p>
    <w:p w:rsidR="00CB1118" w:rsidRDefault="001E1B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факторов, влияющих на точность.</w:t>
      </w:r>
    </w:p>
    <w:p w:rsidR="00CB1118" w:rsidRDefault="001E1B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Знакомство с современными системами навигации.</w:t>
      </w:r>
    </w:p>
    <w:p w:rsidR="00CB1118" w:rsidRDefault="001E1B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примеров применения данны</w:t>
      </w:r>
      <w:r>
        <w:rPr>
          <w:rFonts w:ascii="Times New Roman" w:eastAsia="Times New Roman" w:hAnsi="Times New Roman" w:cs="Times New Roman"/>
          <w:sz w:val="24"/>
          <w:szCs w:val="24"/>
        </w:rPr>
        <w:t>х спутниковой навигации.</w:t>
      </w:r>
    </w:p>
    <w:p w:rsidR="00CB1118" w:rsidRDefault="001E1B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Разбор принципа работы и устройства порталов, использующих ГЛОНАСС/GPS.</w:t>
      </w:r>
    </w:p>
    <w:p w:rsidR="00CB1118" w:rsidRDefault="001E1B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Планирование решения задачи.</w:t>
      </w:r>
    </w:p>
    <w:p w:rsidR="00CB1118" w:rsidRDefault="001E1B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карты с помощью набора для создания карты интенсивности.</w:t>
      </w:r>
    </w:p>
    <w:p w:rsidR="00CB1118" w:rsidRDefault="001E1B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устройства логгера.</w:t>
      </w:r>
    </w:p>
    <w:p w:rsidR="00CB1118" w:rsidRDefault="001E1B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Сбор пространственных данных.</w:t>
      </w:r>
    </w:p>
    <w:p w:rsidR="00CB1118" w:rsidRDefault="001E1B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Визуа</w:t>
      </w:r>
      <w:r>
        <w:rPr>
          <w:rFonts w:ascii="Times New Roman" w:eastAsia="Times New Roman" w:hAnsi="Times New Roman" w:cs="Times New Roman"/>
          <w:sz w:val="24"/>
          <w:szCs w:val="24"/>
        </w:rPr>
        <w:t>лизация.</w:t>
      </w:r>
    </w:p>
    <w:p w:rsidR="00CB1118" w:rsidRDefault="001E1B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полученного результата и недостатков.</w:t>
      </w:r>
    </w:p>
    <w:p w:rsidR="00CB1118" w:rsidRDefault="001E1B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современных систем визуализации пространственных данных.</w:t>
      </w:r>
    </w:p>
    <w:p w:rsidR="00CB1118" w:rsidRDefault="001E1B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итогов.</w:t>
      </w:r>
    </w:p>
    <w:p w:rsidR="00CB1118" w:rsidRDefault="00CB1118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1118" w:rsidRDefault="001E1B68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Время: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4 часа.</w:t>
      </w:r>
    </w:p>
    <w:p w:rsidR="00CB1118" w:rsidRDefault="00CB111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B1118" w:rsidRDefault="00CB111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B1118" w:rsidRDefault="00CB111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B1118" w:rsidRDefault="001E1B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Необходимые расходные материалы и оборудование:</w:t>
      </w:r>
    </w:p>
    <w:p w:rsidR="00CB1118" w:rsidRDefault="001E1B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Оборудование:</w:t>
      </w:r>
    </w:p>
    <w:p w:rsidR="00CB1118" w:rsidRDefault="001E1B68">
      <w:pPr>
        <w:spacing w:after="0"/>
        <w:ind w:left="21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компьютер,</w:t>
      </w:r>
    </w:p>
    <w:p w:rsidR="00CB1118" w:rsidRDefault="001E1B68">
      <w:pPr>
        <w:spacing w:after="0"/>
        <w:ind w:left="21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интернет,</w:t>
      </w:r>
    </w:p>
    <w:p w:rsidR="00CB1118" w:rsidRDefault="001E1B68">
      <w:pPr>
        <w:spacing w:after="0"/>
        <w:ind w:left="21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защищённый планшет или мобильное устройство,</w:t>
      </w:r>
    </w:p>
    <w:p w:rsidR="00CB1118" w:rsidRDefault="001E1B68">
      <w:pPr>
        <w:spacing w:after="0"/>
        <w:ind w:left="21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приложение-логгер (NextGIS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аналог),</w:t>
      </w:r>
    </w:p>
    <w:p w:rsidR="00CB1118" w:rsidRDefault="001E1B68">
      <w:pPr>
        <w:spacing w:after="0"/>
        <w:ind w:left="21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геопортал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GeoMixer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ArcGIS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аналог),</w:t>
      </w:r>
    </w:p>
    <w:p w:rsidR="00CB1118" w:rsidRDefault="00CB1118">
      <w:pPr>
        <w:spacing w:after="0"/>
        <w:ind w:left="214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CB1118" w:rsidRDefault="001E1B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Материалы:</w:t>
      </w:r>
    </w:p>
    <w:p w:rsidR="00CB1118" w:rsidRDefault="001E1B68">
      <w:pPr>
        <w:pBdr>
          <w:top w:val="nil"/>
          <w:left w:val="nil"/>
          <w:bottom w:val="nil"/>
          <w:right w:val="nil"/>
          <w:between w:val="nil"/>
        </w:pBdr>
        <w:spacing w:after="0"/>
        <w:ind w:left="21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бумага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B1118" w:rsidRDefault="001E1B68">
      <w:pPr>
        <w:pBdr>
          <w:top w:val="nil"/>
          <w:left w:val="nil"/>
          <w:bottom w:val="nil"/>
          <w:right w:val="nil"/>
          <w:between w:val="nil"/>
        </w:pBdr>
        <w:spacing w:after="0"/>
        <w:ind w:left="21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напечатанные космические снимки на территорию </w:t>
      </w:r>
      <w:r>
        <w:rPr>
          <w:rFonts w:ascii="Times New Roman" w:eastAsia="Times New Roman" w:hAnsi="Times New Roman" w:cs="Times New Roman"/>
          <w:sz w:val="24"/>
          <w:szCs w:val="24"/>
        </w:rPr>
        <w:t>посёлка или города,</w:t>
      </w:r>
    </w:p>
    <w:p w:rsidR="00CB1118" w:rsidRDefault="001E1B68">
      <w:pPr>
        <w:pBdr>
          <w:top w:val="nil"/>
          <w:left w:val="nil"/>
          <w:bottom w:val="nil"/>
          <w:right w:val="nil"/>
          <w:between w:val="nil"/>
        </w:pBdr>
        <w:spacing w:after="0"/>
        <w:ind w:left="21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маркеры или фломастеры,</w:t>
      </w:r>
    </w:p>
    <w:p w:rsidR="00CB1118" w:rsidRDefault="001E1B68">
      <w:pPr>
        <w:pBdr>
          <w:top w:val="nil"/>
          <w:left w:val="nil"/>
          <w:bottom w:val="nil"/>
          <w:right w:val="nil"/>
          <w:between w:val="nil"/>
        </w:pBdr>
        <w:spacing w:after="0"/>
        <w:ind w:left="21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флипчарт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бумага.</w:t>
      </w:r>
    </w:p>
    <w:p w:rsidR="00CB1118" w:rsidRDefault="001E1B68">
      <w:pPr>
        <w:spacing w:after="0"/>
        <w:ind w:left="1420" w:hanging="36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:rsidR="00CB1118" w:rsidRDefault="00CB11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1118" w:rsidRDefault="001E1B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Список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используемых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источников:</w:t>
      </w:r>
    </w:p>
    <w:p w:rsidR="00CB1118" w:rsidRDefault="00CB111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1118" w:rsidRDefault="001E1B68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Геознание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— информационно-консультационная среда.</w:t>
      </w:r>
    </w:p>
    <w:p w:rsidR="00CB1118" w:rsidRDefault="001E1B68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Инструкция по работе с программным обеспечением (NextGIS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— Nextgis.ru.</w:t>
      </w:r>
    </w:p>
    <w:p w:rsidR="00CB1118" w:rsidRDefault="001E1B68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GISGeo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(примеры применения собираемых данных) — http://gisgeo.org/.</w:t>
      </w:r>
    </w:p>
    <w:p w:rsidR="00CB1118" w:rsidRPr="006760A3" w:rsidRDefault="001E1B68">
      <w:pPr>
        <w:spacing w:after="0"/>
        <w:ind w:left="1800" w:hanging="360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en-US"/>
        </w:rPr>
      </w:pPr>
      <w:r w:rsidRPr="006760A3">
        <w:rPr>
          <w:rFonts w:ascii="Times New Roman" w:eastAsia="Times New Roman" w:hAnsi="Times New Roman" w:cs="Times New Roman"/>
          <w:sz w:val="24"/>
          <w:szCs w:val="24"/>
          <w:lang w:val="en-US"/>
        </w:rPr>
        <w:t>4.</w:t>
      </w:r>
      <w:r w:rsidRPr="006760A3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Уроки</w:t>
      </w:r>
      <w:r w:rsidRPr="00676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ArcGIS Online —</w:t>
      </w:r>
      <w:hyperlink r:id="rId9">
        <w:r w:rsidRPr="006760A3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</w:hyperlink>
      <w:hyperlink r:id="rId10">
        <w:r w:rsidRPr="006760A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https://learn.arcgis.com/ru/</w:t>
        </w:r>
      </w:hyperlink>
      <w:r w:rsidRPr="006760A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fldChar w:fldCharType="begin"/>
      </w:r>
      <w:r w:rsidRPr="006760A3">
        <w:rPr>
          <w:lang w:val="en-US"/>
        </w:rPr>
        <w:instrText xml:space="preserve"> HYPERLINK "https://learn</w:instrText>
      </w:r>
      <w:r w:rsidRPr="006760A3">
        <w:rPr>
          <w:lang w:val="en-US"/>
        </w:rPr>
        <w:instrText xml:space="preserve">.arcgis.com/ru/" </w:instrText>
      </w:r>
      <w:r>
        <w:fldChar w:fldCharType="separate"/>
      </w:r>
    </w:p>
    <w:p w:rsidR="00CB1118" w:rsidRDefault="001E1B68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Владимир Бартенев, Александр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Гречкосеев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Дмитрий Козорез, Михаил Красильщиков, Владимир Пасынков, Герман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Себряков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Кирилл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ыпало. Современные и перспективные информационные ГНСС-технологии в задачах высокоточной навигации / ФИЗ</w:t>
      </w:r>
      <w:r>
        <w:rPr>
          <w:rFonts w:ascii="Times New Roman" w:eastAsia="Times New Roman" w:hAnsi="Times New Roman" w:cs="Times New Roman"/>
          <w:sz w:val="24"/>
          <w:szCs w:val="24"/>
        </w:rPr>
        <w:t>МАТЛИТ, 2014. — 200 с. — ISBN 978-5-9221-1577-3.</w:t>
      </w:r>
    </w:p>
    <w:p w:rsidR="00CB1118" w:rsidRDefault="001E1B68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Ю. Песков. Морская навигация с ГЛОНАСС/GPS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Моркнига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2010. — 148 с. — ISBN: 978-5-903080-86-1.</w:t>
      </w:r>
    </w:p>
    <w:p w:rsidR="00CB1118" w:rsidRDefault="001E1B68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Яндекс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арты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навигаторы,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Яндекс.Такси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Яндекс.Транспорт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VK </w:t>
      </w:r>
      <w:r>
        <w:rPr>
          <w:rFonts w:ascii="Times New Roman" w:eastAsia="Times New Roman" w:hAnsi="Times New Roman" w:cs="Times New Roman"/>
          <w:sz w:val="24"/>
          <w:szCs w:val="24"/>
        </w:rPr>
        <w:t>и др.</w:t>
      </w:r>
    </w:p>
    <w:p w:rsidR="00CB1118" w:rsidRDefault="001E1B68">
      <w:pPr>
        <w:spacing w:after="0"/>
        <w:ind w:left="1800" w:hanging="360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hyperlink r:id="rId11">
        <w:r>
          <w:rPr>
            <w:rFonts w:ascii="Times New Roman" w:eastAsia="Times New Roman" w:hAnsi="Times New Roman" w:cs="Times New Roman"/>
            <w:sz w:val="14"/>
            <w:szCs w:val="14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http://www.stuffin.space/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fldChar w:fldCharType="begin"/>
      </w:r>
      <w:r>
        <w:instrText xml:space="preserve"> HYPERLINK "http://www.stuffin.space/" </w:instrText>
      </w:r>
      <w:r>
        <w:fldChar w:fldCharType="separate"/>
      </w:r>
    </w:p>
    <w:p w:rsidR="00CB1118" w:rsidRDefault="001E1B68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hyperlink r:id="rId13">
        <w:r>
          <w:rPr>
            <w:rFonts w:ascii="Times New Roman" w:eastAsia="Times New Roman" w:hAnsi="Times New Roman" w:cs="Times New Roman"/>
            <w:sz w:val="14"/>
            <w:szCs w:val="14"/>
          </w:rPr>
          <w:t xml:space="preserve"> </w:t>
        </w:r>
      </w:hyperlink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http://www.flightradar24.com/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hyperlink r:id="rId1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http://www.marinetraffic.com/ru/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1118" w:rsidRDefault="00CB1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B1118">
      <w:headerReference w:type="default" r:id="rId16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B68" w:rsidRDefault="001E1B68">
      <w:pPr>
        <w:spacing w:after="0" w:line="240" w:lineRule="auto"/>
      </w:pPr>
      <w:r>
        <w:separator/>
      </w:r>
    </w:p>
  </w:endnote>
  <w:endnote w:type="continuationSeparator" w:id="0">
    <w:p w:rsidR="001E1B68" w:rsidRDefault="001E1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B68" w:rsidRDefault="001E1B68">
      <w:pPr>
        <w:spacing w:after="0" w:line="240" w:lineRule="auto"/>
      </w:pPr>
      <w:r>
        <w:separator/>
      </w:r>
    </w:p>
  </w:footnote>
  <w:footnote w:type="continuationSeparator" w:id="0">
    <w:p w:rsidR="001E1B68" w:rsidRDefault="001E1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118" w:rsidRDefault="00CB11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B24DD"/>
    <w:multiLevelType w:val="multilevel"/>
    <w:tmpl w:val="B0C4B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C4DF6"/>
    <w:multiLevelType w:val="multilevel"/>
    <w:tmpl w:val="2FAC50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6512215B"/>
    <w:multiLevelType w:val="multilevel"/>
    <w:tmpl w:val="8FBCA6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1118"/>
    <w:rsid w:val="001E1B68"/>
    <w:rsid w:val="006760A3"/>
    <w:rsid w:val="00CB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676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6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676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6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ffin.space/" TargetMode="External"/><Relationship Id="rId13" Type="http://schemas.openxmlformats.org/officeDocument/2006/relationships/hyperlink" Target="http://www.flightradar24.com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tuffin.spac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tuffin.spac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rinetraffic.com/ru/" TargetMode="External"/><Relationship Id="rId10" Type="http://schemas.openxmlformats.org/officeDocument/2006/relationships/hyperlink" Target="https://learn.arcgis.com/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.arcgis.com/ru/" TargetMode="External"/><Relationship Id="rId14" Type="http://schemas.openxmlformats.org/officeDocument/2006/relationships/hyperlink" Target="http://www.flightradar24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2019-10-10T13:22:00Z</dcterms:created>
  <dcterms:modified xsi:type="dcterms:W3CDTF">2019-10-10T13:22:00Z</dcterms:modified>
</cp:coreProperties>
</file>